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Intelligibility Research And Communication Issues In Emergency Situations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Intelligibility Research And Communication Issues In Emergency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本书出售、求购地址：https://www.jiaokey.com/book/detail/40863237.html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关键词搜索：https://www.jiaokey.com/tag/Intelligibility Research And Communication Issues In Emergency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