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MySQL = 高性能MySQL 第三版 涵盖Version 5.5 (影印版)</w:t>
      </w:r>
    </w:p>
    <w:p>
      <w:r>
        <w:rPr>
          <w:rFonts w:ascii="宋体" w:hAnsi="宋体" w:eastAsia="宋体"/>
          <w:sz w:val="24"/>
        </w:rPr>
        <w:t>Baron Schwartz ; Peter Zaitsev ; Vadim Tkachenko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MySQL = 高性能MySQL 第三版 涵盖Version 5.5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Schwartz ; Peter Zaitsev ; Vadim Tkachenko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本书出售、求购地址：https://www.jiaokey.com/book/detail/40867907.html</w:t>
      </w:r>
    </w:p>
    <w:p>
      <w:r>
        <w:t>更多相关图书推荐：https://www.jiaokey.com</w:t>
      </w:r>
    </w:p>
    <w:p>
      <w:r>
        <w:t>Baron Schwartz ; Peter Zaitsev ; Vadim Tkachenko 其他作品：https://www.jiaokey.com/tag/Baron Schwartz ; Peter Zaitsev ; Vadim Tkachenko.html</w:t>
      </w:r>
    </w:p>
    <w:p>
      <w:r>
        <w:t>东南大学出版社 出版图书：https://www.jiaokey.com/tag/东南大学出版社.html</w:t>
      </w:r>
    </w:p>
    <w:p>
      <w:r>
        <w:t>关键词搜索：https://www.jiaokey.com/tag/High performance MySQL = 高性能MySQL 第三版 涵盖Version 5.5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