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4th international symposium on computational intelligence and industrial applications = 第四届国际计算智能和工业应用研讨会论文集</w:t>
      </w:r>
    </w:p>
    <w:p>
      <w:r>
        <w:rPr>
          <w:rFonts w:ascii="宋体" w:hAnsi="宋体" w:eastAsia="宋体"/>
          <w:sz w:val="24"/>
        </w:rPr>
        <w:t>Xiaoyang Yu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4th international symposium on computational intelligence and industrial applications = 第四届国际计算智能和工业应用研讨会论文集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Xiaoyang Yu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本书出售、求购地址：https://www.jiaokey.com/book/detail/40874745.html</w:t>
      </w:r>
    </w:p>
    <w:p>
      <w:r>
        <w:t>更多相关图书推荐：https://www.jiaokey.com</w:t>
      </w:r>
    </w:p>
    <w:p>
      <w:r>
        <w:t>Xiaoyang Yu 其他作品：https://www.jiaokey.com/tag/Xiaoyang Yu.html</w:t>
      </w:r>
    </w:p>
    <w:p>
      <w:r>
        <w:t>关键词搜索：https://www.jiaokey.com/tag/The 4th international symposium on computational intelligence and industrial applications = 第四届国际计算智能和工业应用研讨会论文集.html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