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technology a comprehensive treatment (Volume 4/5)</w:t>
      </w:r>
    </w:p>
    <w:p>
      <w:r>
        <w:rPr>
          <w:rFonts w:ascii="宋体" w:hAnsi="宋体" w:eastAsia="宋体"/>
          <w:sz w:val="24"/>
        </w:rPr>
        <w:t>R. W. Cahn ; P. Haasen ; E. J. 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technology a comprehensive treatment (Volume 4/5)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W. Cahn ; P. Haasen ; E. J. 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本书出售、求购地址：https://www.jiaokey.com/book/detail/40878303.html</w:t>
      </w:r>
    </w:p>
    <w:p>
      <w:r>
        <w:t>更多相关图书推荐：https://www.jiaokey.com</w:t>
      </w:r>
    </w:p>
    <w:p>
      <w:r>
        <w:t>R. W. Cahn ; P. Haasen ; E. J. Kramer 其他作品：https://www.jiaokey.com/tag/R. W. Cahn ; P. Haasen ; E. J. Kramer.html</w:t>
      </w:r>
    </w:p>
    <w:p>
      <w:r>
        <w:t>Wiley-VCH 出版图书：https://www.jiaokey.com/tag/Wiley-VCH.html</w:t>
      </w:r>
    </w:p>
    <w:p>
      <w:r>
        <w:t>关键词搜索：https://www.jiaokey.com/tag/Materials science and technology a comprehensive treatment (Volume 4/5).html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