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 INTERPRETATION AND TECHNIQUES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 INTERPRETATION AND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CHEMISTRY INTERPRETATION AND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