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YEARS IN FRANCE FRANCOIS MITTERRAND AND THE UNINTENDED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YEARS IN FRANCE FRANCOIS MITTERRAND AND THE UNINTENDED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本书出售、求购地址：https://www.jiaokey.com/book/detail/40907772.html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关键词搜索：https://www.jiaokey.com/tag/SEVEN YEARS IN FRANCE FRANCOIS MITTERRAND AND THE UNINTENDED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