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AND RESILIENT COMMUNITIES A COMPREHENSIVE ACTION PLAN FOR TOWNS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AND RESILIENT COMMUNITIES A COMPREHENSIVE ACTION PLAN FOR TOWNS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本书出售、求购地址：https://www.jiaokey.com/book/detail/40924951.html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关键词搜索：https://www.jiaokey.com/tag/SUSTAINABLE AND RESILIENT COMMUNITIES A COMPREHENSIVE ACTION PLAN FOR TOWNS.html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