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Electromagnetisme Pour Les Telecommunications</w:t>
      </w:r>
    </w:p>
    <w:p>
      <w:r>
        <w:rPr>
          <w:rFonts w:ascii="宋体" w:hAnsi="宋体" w:eastAsia="宋体"/>
          <w:sz w:val="24"/>
        </w:rPr>
        <w:t>Alexandre Chabory Remi Douvenot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Electromagnetisme Pour Les Telecommunications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Alexandre Chabory Remi Douvenot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Cepadues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本书出售、求购地址：https://www.jiaokey.com/book/detail/40929045.html</w:t>
      </w:r>
    </w:p>
    <w:p>
      <w:r>
        <w:t>更多相关图书推荐：https://www.jiaokey.com</w:t>
      </w:r>
    </w:p>
    <w:p>
      <w:r>
        <w:t>Alexandre Chabory Remi Douvenot 其他作品：https://www.jiaokey.com/tag/Alexandre Chabory Remi Douvenot.html</w:t>
      </w:r>
    </w:p>
    <w:p>
      <w:r>
        <w:t>Cepadues 出版图书：https://www.jiaokey.com/tag/Cepadues.html</w:t>
      </w:r>
    </w:p>
    <w:p>
      <w:r>
        <w:t>关键词搜索：https://www.jiaokey.com/tag/Electromagnetisme Pour Les Telecommunications.html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