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DECISION MAKING AN INTERODUCTION TO THE ANALYTIC HIERARCHY PROCESS（AHP）USING SUPER DECISIONS V2</w:t>
      </w:r>
    </w:p>
    <w:p>
      <w:r>
        <w:rPr>
          <w:rFonts w:ascii="宋体" w:hAnsi="宋体" w:eastAsia="宋体"/>
          <w:sz w:val="24"/>
        </w:rPr>
        <w:t>MU·MILAGROS PEREYRA-ROJAS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DECISION MAKING AN INTERODUCTION TO THE ANALYTIC HIERARCHY PROCESS（AHP）USING SUPER DECISIONS V2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MU·MILAGROS PEREYRA-ROJAS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本书出售、求购地址：https://www.jiaokey.com/book/detail/40933011.html</w:t>
      </w:r>
    </w:p>
    <w:p>
      <w:r>
        <w:t>更多相关图书推荐：https://www.jiaokey.com</w:t>
      </w:r>
    </w:p>
    <w:p>
      <w:r>
        <w:t>MU·MILAGROS PEREYRA-ROJAS 其他作品：https://www.jiaokey.com/tag/MU·MILAGROS PEREYRA-ROJAS.html</w:t>
      </w:r>
    </w:p>
    <w:p>
      <w:r>
        <w:t>SPRINGER 出版图书：https://www.jiaokey.com/tag/SPRINGER.html</w:t>
      </w:r>
    </w:p>
    <w:p>
      <w:r>
        <w:t>关键词搜索：https://www.jiaokey.com/tag/PRACTICAL DECISION MAKING AN INTERODUCTION TO THE ANALYTIC HIERARCHY PROCESS（AHP）USING SUPER DECISIONS V2.html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