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弾性接触論</w:t>
      </w:r>
    </w:p>
    <w:p>
      <w:r>
        <w:rPr>
          <w:rFonts w:ascii="宋体" w:hAnsi="宋体" w:eastAsia="宋体"/>
          <w:sz w:val="24"/>
        </w:rPr>
        <w:t>JI.A.ガーリン著; 佐藤常三訳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弾性接触論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JI.A.ガーリン著; 佐藤常三訳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本书出售、求购地址：https://www.jiaokey.com/book/detail/40952248.html</w:t>
      </w:r>
    </w:p>
    <w:p>
      <w:r>
        <w:t>更多相关图书推荐：https://www.jiaokey.com</w:t>
      </w:r>
    </w:p>
    <w:p>
      <w:r>
        <w:t>JI.A.ガーリン著; 佐藤常三訳 其他作品：https://www.jiaokey.com/tag/JI.A.ガーリン著; 佐藤常三訳.html</w:t>
      </w:r>
    </w:p>
    <w:p>
      <w:r>
        <w:t>現代工学社 出版图书：https://www.jiaokey.com/tag/現代工学社.html</w:t>
      </w:r>
    </w:p>
    <w:p>
      <w:r>
        <w:t>关键词搜索：https://www.jiaokey.com/tag/弾性接触論.html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