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実例マイコン応用マニュアル</w:t>
      </w:r>
    </w:p>
    <w:p>
      <w:r>
        <w:rPr>
          <w:rFonts w:ascii="宋体" w:hAnsi="宋体" w:eastAsia="宋体"/>
          <w:sz w:val="24"/>
        </w:rPr>
        <w:t>電子材料編集部編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実例マイコン応用マニュアル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電子材料編集部編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本书出售、求购地址：https://www.jiaokey.com/book/detail/40952512.html</w:t>
      </w:r>
    </w:p>
    <w:p>
      <w:r>
        <w:t>更多相关图书推荐：https://www.jiaokey.com</w:t>
      </w:r>
    </w:p>
    <w:p>
      <w:r>
        <w:t>電子材料編集部編 其他作品：https://www.jiaokey.com/tag/電子材料編集部編.html</w:t>
      </w:r>
    </w:p>
    <w:p>
      <w:r>
        <w:t>工業調査会 出版图书：https://www.jiaokey.com/tag/工業調査会.html</w:t>
      </w:r>
    </w:p>
    <w:p>
      <w:r>
        <w:t>关键词搜索：https://www.jiaokey.com/tag/実例マイコン応用マニュアル.html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