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順序回路の設計入門: 数式を使わない論理設計</w:t>
      </w:r>
    </w:p>
    <w:p>
      <w:r>
        <w:rPr>
          <w:rFonts w:ascii="宋体" w:hAnsi="宋体" w:eastAsia="宋体"/>
          <w:sz w:val="24"/>
        </w:rPr>
        <w:t xml:space="preserve"> 笹尾勤共訳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順序回路の設計入門: 数式を使わない論理設計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笹尾勤共訳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昭晃堂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本书出售、求购地址：https://www.jiaokey.com/book/detail/40952987.html</w:t>
      </w:r>
    </w:p>
    <w:p>
      <w:r>
        <w:t>更多相关图书推荐：https://www.jiaokey.com</w:t>
      </w:r>
    </w:p>
    <w:p>
      <w:r>
        <w:t xml:space="preserve"> 笹尾勤共訳 其他作品：https://www.jiaokey.com/tag/ 笹尾勤共訳.html</w:t>
      </w:r>
    </w:p>
    <w:p>
      <w:r>
        <w:t>昭晃堂 出版图书：https://www.jiaokey.com/tag/昭晃堂.html</w:t>
      </w:r>
    </w:p>
    <w:p>
      <w:r>
        <w:t>关键词搜索：https://www.jiaokey.com/tag/順序回路の設計入門: 数式を使わない論理設計.html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