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proactive leader How to overcome procrastination and be a bold decision-maker</w:t>
      </w:r>
    </w:p>
    <w:p>
      <w:r>
        <w:rPr>
          <w:rFonts w:ascii="宋体" w:hAnsi="宋体" w:eastAsia="宋体"/>
          <w:sz w:val="24"/>
        </w:rPr>
        <w:t>David De Cremer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proactive leader How to overcome procrastination and be a bold decision-maker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De Cremer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本书出售、求购地址：https://www.jiaokey.com/book/detail/40955844.html</w:t>
      </w:r>
    </w:p>
    <w:p>
      <w:r>
        <w:t>更多相关图书推荐：https://www.jiaokey.com</w:t>
      </w:r>
    </w:p>
    <w:p>
      <w:r>
        <w:t>David De Cremer 其他作品：https://www.jiaokey.com/tag/David De Cremer.html</w:t>
      </w:r>
    </w:p>
    <w:p>
      <w:r>
        <w:t>Palgrave Macmillan 出版图书：https://www.jiaokey.com/tag/Palgrave Macmillan.html</w:t>
      </w:r>
    </w:p>
    <w:p>
      <w:r>
        <w:t>关键词搜索：https://www.jiaokey.com/tag/The proactive leader How to overcome procrastination and be a bold decision-maker.html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