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HEALTH INSURANCE FACTORS AFFECTING PREMIUMS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HEALTH INSURANCE FACTORS AFFECTING PREMIUMS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本书出售、求购地址：https://www.jiaokey.com/book/detail/40964247.html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关键词搜索：https://www.jiaokey.com/tag/PRIVATE HEALTH INSURANCE FACTORS AFFECTING PREMIUMS.html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