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現代日本の美術(現代日本美術全集·2期)第1卷 下村觀山/川合玉堂</w:t>
      </w:r>
    </w:p>
    <w:p>
      <w:r>
        <w:rPr>
          <w:rFonts w:ascii="宋体" w:hAnsi="宋体" w:eastAsia="宋体"/>
          <w:sz w:val="24"/>
        </w:rPr>
        <w:t>後藤茂樹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現代日本の美術(現代日本美術全集·2期)第1卷 下村觀山/川合玉堂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本书出售、求购地址：https://www.jiaokey.com/book/detail/40966989.html</w:t>
      </w:r>
    </w:p>
    <w:p>
      <w:r>
        <w:t>更多相关图书推荐：https://www.jiaokey.com</w:t>
      </w:r>
    </w:p>
    <w:p>
      <w:r>
        <w:t>後藤茂樹 其他作品：https://www.jiaokey.com/tag/後藤茂樹.html</w:t>
      </w:r>
    </w:p>
    <w:p>
      <w:r>
        <w:t>集英社 出版图书：https://www.jiaokey.com/tag/集英社.html</w:t>
      </w:r>
    </w:p>
    <w:p>
      <w:r>
        <w:t>关键词搜索：https://www.jiaokey.com/tag/現代日本の美術(現代日本美術全集·2期)第1卷 下村觀山/川合玉堂.html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