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in higher education leadership: practical and scholarly solutions</w:t>
      </w:r>
    </w:p>
    <w:p>
      <w:r>
        <w:rPr>
          <w:rFonts w:ascii="宋体" w:hAnsi="宋体" w:eastAsia="宋体"/>
          <w:sz w:val="24"/>
        </w:rPr>
        <w:t>James Soto Antony; Ana Mari Cauce; Donna E.Shalala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in higher education leadership: practical and scholarly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Soto Antony; Ana Mari Cauce; Donna E.Shalala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本书出售、求购地址：https://www.jiaokey.com/book/detail/40979082.html</w:t>
      </w:r>
    </w:p>
    <w:p>
      <w:r>
        <w:t>更多相关图书推荐：https://www.jiaokey.com</w:t>
      </w:r>
    </w:p>
    <w:p>
      <w:r>
        <w:t>James Soto Antony; Ana Mari Cauce; Donna E.Shalala 其他作品：https://www.jiaokey.com/tag/James Soto Antony; Ana Mari Cauce; Donna E.Shalala.html</w:t>
      </w:r>
    </w:p>
    <w:p>
      <w:r>
        <w:t>New York: Routledge 出版图书：https://www.jiaokey.com/tag/New York: Routledge.html</w:t>
      </w:r>
    </w:p>
    <w:p>
      <w:r>
        <w:t>关键词搜索：https://www.jiaokey.com/tag/Challenges in higher education leadership: practical and scholarly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