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社会科学论文中的人际意义研究: 体裁视角分析 = Interpersonal meaning in social science research articles: a genre-based approach</w:t>
      </w:r>
    </w:p>
    <w:p>
      <w:r>
        <w:rPr>
          <w:rFonts w:ascii="宋体" w:hAnsi="宋体" w:eastAsia="宋体"/>
          <w:sz w:val="24"/>
        </w:rPr>
        <w:t>袁邦株著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社会科学论文中的人际意义研究: 体裁视角分析 = Interpersonal meaning in social science research articles: a genre-based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袁邦株著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本书出售、求购地址：https://www.jiaokey.com/book/detail/40993171.html</w:t>
      </w:r>
    </w:p>
    <w:p>
      <w:r>
        <w:t>更多相关图书推荐：https://www.jiaokey.com</w:t>
      </w:r>
    </w:p>
    <w:p>
      <w:r>
        <w:t>袁邦株著 其他作品：https://www.jiaokey.com/tag/袁邦株著.html</w:t>
      </w:r>
    </w:p>
    <w:p>
      <w:r>
        <w:t>复旦大学出版社 出版图书：https://www.jiaokey.com/tag/复旦大学出版社.html</w:t>
      </w:r>
    </w:p>
    <w:p>
      <w:r>
        <w:t>关键词搜索：https://www.jiaokey.com/tag/社会科学论文中的人际意义研究: 体裁视角分析 = Interpersonal meaning in social science research articles: a genre-based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