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Imperative clauses in generative grammar  : studies in honour of Frits Beukema</w:t>
      </w:r>
    </w:p>
    <w:p>
      <w:r>
        <w:rPr>
          <w:rFonts w:ascii="宋体" w:hAnsi="宋体" w:eastAsia="宋体"/>
          <w:sz w:val="24"/>
        </w:rPr>
        <w:t>edited by Wim van der Wurff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Imperative clauses in generative grammar  : studies in honour of Frits Beukema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Wim van der Wurff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Benjamins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本书出售、求购地址：https://www.jiaokey.com/book/detail/40997670.html</w:t>
      </w:r>
    </w:p>
    <w:p>
      <w:r>
        <w:t>更多相关图书推荐：https://www.jiaokey.com</w:t>
      </w:r>
    </w:p>
    <w:p>
      <w:r>
        <w:t>edited by Wim van der Wurff 其他作品：https://www.jiaokey.com/tag/edited by Wim van der Wurff.html</w:t>
      </w:r>
    </w:p>
    <w:p>
      <w:r>
        <w:t>J. Benjamins Pub. 出版图书：https://www.jiaokey.com/tag/J. Benjamins Pub..html</w:t>
      </w:r>
    </w:p>
    <w:p>
      <w:r>
        <w:t>关键词搜索：https://www.jiaokey.com/tag/Imperative clauses in generative grammar  : studies in honour of Frits Beukema.html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