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CHIFFRE IV FüR BASSKLARINETTE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CHIFFRE IV FüR BASSKLARINETTE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本书出售、求购地址：https://www.jiaokey.com/book/detail/41006464.html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关键词搜索：https://www.jiaokey.com/tag/CHIFFRE IV FüR BASSKLARINETTE.html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