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 UND DOPPELT FüNF LIEDER AUS DEM ZWIELICHT FüR BARITON UND KLAVIER(2004)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 UND DOPPELT FüNF LIEDER AUS DEM ZWIELICHT FüR BARITON UND KLAVIER(2004)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本书出售、求购地址：https://www.jiaokey.com/book/detail/41006482.html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关键词搜索：https://www.jiaokey.com/tag/EINS UND DOPPELT FüNF LIEDER AUS DEM ZWIELICHT FüR BARITON UND KLAVIER(2004).html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