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 Locally Compact Groups A Study of a Class of Totally Disconnected Topological Groups</w:t>
      </w:r>
    </w:p>
    <w:p>
      <w:r>
        <w:rPr>
          <w:rFonts w:ascii="宋体" w:hAnsi="宋体" w:eastAsia="宋体"/>
          <w:sz w:val="24"/>
        </w:rPr>
        <w:t>Wolfgang Herfort; Karl H.Hofmann; Francesco G.Russo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 Locally Compact Groups A Study of a Class of Totally Disconnected Topological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Herfort; Karl H.Hofmann; Francesco G.Russo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本书出售、求购地址：https://www.jiaokey.com/book/detail/41006755.html</w:t>
      </w:r>
    </w:p>
    <w:p>
      <w:r>
        <w:t>更多相关图书推荐：https://www.jiaokey.com</w:t>
      </w:r>
    </w:p>
    <w:p>
      <w:r>
        <w:t>Wolfgang Herfort; Karl H.Hofmann; Francesco G.Russo 其他作品：https://www.jiaokey.com/tag/Wolfgang Herfort; Karl H.Hofmann; Francesco G.Russo.html</w:t>
      </w:r>
    </w:p>
    <w:p>
      <w:r>
        <w:t>De Gruyter 出版图书：https://www.jiaokey.com/tag/De Gruyter.html</w:t>
      </w:r>
    </w:p>
    <w:p>
      <w:r>
        <w:t>关键词搜索：https://www.jiaokey.com/tag/Periodic Locally Compact Groups A Study of a Class of Totally Disconnected Topological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