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PV subsidy policy design and evaluation A case study of California = 光伏补贴政策设计与评估: 以美国加州为例</w:t>
      </w:r>
    </w:p>
    <w:p>
      <w:r>
        <w:rPr>
          <w:rFonts w:ascii="宋体" w:hAnsi="宋体" w:eastAsia="宋体"/>
          <w:sz w:val="24"/>
        </w:rPr>
        <w:t>Changgui Dong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PV subsidy policy design and evaluation A case study of California = 光伏补贴政策设计与评估: 以美国加州为例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Changgui Dong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本书出售、求购地址：https://www.jiaokey.com/book/detail/41007716.html</w:t>
      </w:r>
    </w:p>
    <w:p>
      <w:r>
        <w:t>更多相关图书推荐：https://www.jiaokey.com</w:t>
      </w:r>
    </w:p>
    <w:p>
      <w:r>
        <w:t>Changgui Dong 其他作品：https://www.jiaokey.com/tag/Changgui Dong.html</w:t>
      </w:r>
    </w:p>
    <w:p>
      <w:r>
        <w:t>知识产权出版社 出版图书：https://www.jiaokey.com/tag/知识产权出版社.html</w:t>
      </w:r>
    </w:p>
    <w:p>
      <w:r>
        <w:t>关键词搜索：https://www.jiaokey.com/tag/PV subsidy policy design and evaluation A case study of California = 光伏补贴政策设计与评估: 以美国加州为例.html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