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书名：中华人民共和国国家标准  GB/T 17255.2-2009/ISO 13405-2:1996  假肢与矫形器  假肢部件的分类和描述  第2部分：下肢假肢部件的描述</w:t>
      </w:r>
    </w:p>
    <w:p>
      <w:r>
        <w:t>作者：</w:t>
      </w:r>
    </w:p>
    <w:p>
      <w:r>
        <w:t>出版社：</w:t>
      </w:r>
    </w:p>
    <w:p>
      <w:r>
        <w:t>出版日期：2009年11月第1版</w:t>
      </w:r>
    </w:p>
    <w:p>
      <w:r>
        <w:t>总页数：</w:t>
      </w:r>
    </w:p>
    <w:p>
      <w:r>
        <w:t>更多请访问教客网: www.jiaokey.com</w:t>
      </w:r>
    </w:p>
    <w:p>
      <w:r>
        <w:t>中华人民共和国国家标准  GB/T 17255.2-2009/ISO 13405-2:1996  假肢与矫形器  假肢部件的分类和描述  第2部分：下肢假肢部件的描述 评论地址：https://www.jiaokey.com/book/detail/50371881.html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