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职业技术教育软件人才培养模式改革项目成果教材  图形/图像制作环境</w:t>
      </w:r>
    </w:p>
    <w:p>
      <w:r>
        <w:rPr>
          <w:rFonts w:ascii="宋体" w:hAnsi="宋体" w:eastAsia="宋体"/>
          <w:sz w:val="24"/>
        </w:rPr>
        <w:t>黄心渊  王海  李小青编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职业技术教育软件人才培养模式改革项目成果教材  图形/图像制作环境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  王海  李小青编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本书出售、求购地址：https://www.jiaokey.com/book/detail/90065865.html</w:t>
      </w:r>
    </w:p>
    <w:p>
      <w:r>
        <w:t>更多相关图书推荐：https://www.jiaokey.com</w:t>
      </w:r>
    </w:p>
    <w:p>
      <w:r>
        <w:t>黄心渊  王海  李小青编 其他作品：https://www.jiaokey.com/tag/黄心渊  王海  李小青编.html</w:t>
      </w:r>
    </w:p>
    <w:p>
      <w:r>
        <w:t>高等教育出版社 出版图书：https://www.jiaokey.com/tag/高等教育出版社.html</w:t>
      </w:r>
    </w:p>
    <w:p>
      <w:r>
        <w:t>关键词搜索：https://www.jiaokey.com/tag/职业技术教育软件人才培养模式改革项目成果教材  图形/图像制作环境.html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