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+SQL Server数据库应用实例完全解析</w:t>
      </w:r>
    </w:p>
    <w:p>
      <w:r>
        <w:rPr>
          <w:rFonts w:ascii="宋体" w:hAnsi="宋体" w:eastAsia="宋体"/>
          <w:sz w:val="24"/>
        </w:rPr>
        <w:t>伊文敏 刘峰 王颖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+SQL Server数据库应用实例完全解析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伊文敏 刘峰 王颖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本书出售、求购地址：https://www.jiaokey.com/book/detail/90114730.html</w:t>
      </w:r>
    </w:p>
    <w:p>
      <w:r>
        <w:t>更多相关图书推荐：https://www.jiaokey.com</w:t>
      </w:r>
    </w:p>
    <w:p>
      <w:r>
        <w:t>伊文敏 刘峰 王颖 其他作品：https://www.jiaokey.com/tag/伊文敏 刘峰 王颖.html</w:t>
      </w:r>
    </w:p>
    <w:p>
      <w:r>
        <w:t>人民邮电出版社 出版图书：https://www.jiaokey.com/tag/人民邮电出版社.html</w:t>
      </w:r>
    </w:p>
    <w:p>
      <w:r>
        <w:t>关键词搜索：https://www.jiaokey.com/tag/Delphi +SQL Server数据库应用实例完全解析.html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