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社交：卡耐基迅速提升交际能力的四大处方</w:t>
      </w:r>
    </w:p>
    <w:p>
      <w:r>
        <w:rPr>
          <w:rFonts w:ascii="宋体" w:hAnsi="宋体" w:eastAsia="宋体"/>
          <w:sz w:val="24"/>
        </w:rPr>
        <w:t>李津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社交：卡耐基迅速提升交际能力的四大处方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本书出售、求购地址：https://www.jiaokey.com/book/detail/90122563.html</w:t>
      </w:r>
    </w:p>
    <w:p>
      <w:r>
        <w:t>更多相关图书推荐：https://www.jiaokey.com</w:t>
      </w:r>
    </w:p>
    <w:p>
      <w:r>
        <w:t>李津 其他作品：https://www.jiaokey.com/tag/李津.html</w:t>
      </w:r>
    </w:p>
    <w:p>
      <w:r>
        <w:t>金城出版社 出版图书：https://www.jiaokey.com/tag/金城出版社.html</w:t>
      </w:r>
    </w:p>
    <w:p>
      <w:r>
        <w:t>关键词搜索：https://www.jiaokey.com/tag/社交：卡耐基迅速提升交际能力的四大处方.html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