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普特融合推动随班就读：上海市长宁区特殊教育的研究性实践</w:t>
      </w:r>
    </w:p>
    <w:p>
      <w:r>
        <w:rPr>
          <w:rFonts w:ascii="宋体" w:hAnsi="宋体" w:eastAsia="宋体"/>
          <w:sz w:val="24"/>
        </w:rPr>
        <w:t>夏峰主编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普特融合推动随班就读：上海市长宁区特殊教育的研究性实践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本书出售、求购地址：https://www.jiaokey.com/book/detail/90143187.html</w:t>
      </w:r>
    </w:p>
    <w:p>
      <w:r>
        <w:t>更多相关图书推荐：https://www.jiaokey.com</w:t>
      </w:r>
    </w:p>
    <w:p>
      <w:r>
        <w:t>夏峰主编 其他作品：https://www.jiaokey.com/tag/夏峰主编.html</w:t>
      </w:r>
    </w:p>
    <w:p>
      <w:r>
        <w:t>上海教育出版社 出版图书：https://www.jiaokey.com/tag/上海教育出版社.html</w:t>
      </w:r>
    </w:p>
    <w:p>
      <w:r>
        <w:t>关键词搜索：https://www.jiaokey.com/tag/普特融合推动随班就读：上海市长宁区特殊教育的研究性实践.html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