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MBA/MPA/MPAcc管理类专业学位联考高分指南  写作  2015  第4版</w:t>
      </w:r>
    </w:p>
    <w:p>
      <w:r>
        <w:rPr>
          <w:rFonts w:ascii="宋体" w:hAnsi="宋体" w:eastAsia="宋体"/>
          <w:sz w:val="24"/>
        </w:rPr>
        <w:t>靳连冬，乔树雄主编；全国管理类研究生入学考试专用教材编写组编写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MBA/MPA/MPAcc管理类专业学位联考高分指南  写作  2015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靳连冬，乔树雄主编；全国管理类研究生入学考试专用教材编写组编写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本书出售、求购地址：https://www.jiaokey.com/book/detail/96025159.html</w:t>
      </w:r>
    </w:p>
    <w:p>
      <w:r>
        <w:t>更多相关图书推荐：https://www.jiaokey.com</w:t>
      </w:r>
    </w:p>
    <w:p>
      <w:r>
        <w:t>靳连冬，乔树雄主编；全国管理类研究生入学考试专用教材编写组编写 其他作品：https://www.jiaokey.com/tag/靳连冬，乔树雄主编；全国管理类研究生入学考试专用教材编写组编写.html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关键词搜索：https://www.jiaokey.com/tag/MBA/MPA/MPAcc管理类专业学位联考高分指南  写作  2015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