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宁夏农业综合开发土地治理项目可行性研究报告编制指南</w:t>
      </w:r>
    </w:p>
    <w:p>
      <w:r>
        <w:rPr>
          <w:rFonts w:ascii="宋体" w:hAnsi="宋体" w:eastAsia="宋体"/>
          <w:sz w:val="24"/>
        </w:rPr>
        <w:t>陈延主编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宁夏农业综合开发土地治理项目可行性研究报告编制指南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本书出售、求购地址：https://www.jiaokey.com/book/detail/96033967.html</w:t>
      </w:r>
    </w:p>
    <w:p>
      <w:r>
        <w:t>更多相关图书推荐：https://www.jiaokey.com</w:t>
      </w:r>
    </w:p>
    <w:p>
      <w:r>
        <w:t>陈延主编 其他作品：https://www.jiaokey.com/tag/陈延主编.html</w:t>
      </w:r>
    </w:p>
    <w:p>
      <w:r>
        <w:t>阳光出版社 出版图书：https://www.jiaokey.com/tag/阳光出版社.html</w:t>
      </w:r>
    </w:p>
    <w:p>
      <w:r>
        <w:t>关键词搜索：https://www.jiaokey.com/tag/宁夏农业综合开发土地治理项目可行性研究报告编制指南.html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