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宁夏常见园林植物及病虫害防治</w:t>
      </w:r>
    </w:p>
    <w:p>
      <w:r>
        <w:rPr>
          <w:rFonts w:ascii="宋体" w:hAnsi="宋体" w:eastAsia="宋体"/>
          <w:sz w:val="24"/>
        </w:rPr>
        <w:t>曹立平，周全良，王晓银主编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宁夏常见园林植物及病虫害防治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曹立平，周全良，王晓银主编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本书出售、求购地址：https://www.jiaokey.com/book/detail/96075246.html</w:t>
      </w:r>
    </w:p>
    <w:p>
      <w:r>
        <w:t>更多相关图书推荐：https://www.jiaokey.com</w:t>
      </w:r>
    </w:p>
    <w:p>
      <w:r>
        <w:t>曹立平，周全良，王晓银主编 其他作品：https://www.jiaokey.com/tag/曹立平，周全良，王晓银主编.html</w:t>
      </w:r>
    </w:p>
    <w:p>
      <w:r>
        <w:t>阳光出版社 出版图书：https://www.jiaokey.com/tag/阳光出版社.html</w:t>
      </w:r>
    </w:p>
    <w:p>
      <w:r>
        <w:t>关键词搜索：https://www.jiaokey.com/tag/宁夏常见园林植物及病虫害防治.html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