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书名：有容斋拾零  黄希庭先生治学和教书育人理念点滴</w:t>
      </w:r>
    </w:p>
    <w:p>
      <w:r>
        <w:t>作者：陈红主编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总页数：271</w:t>
      </w:r>
    </w:p>
    <w:p>
      <w:r>
        <w:t>更多请访问教客网: www.jiaokey.com</w:t>
      </w:r>
    </w:p>
    <w:p>
      <w:r>
        <w:t>有容斋拾零  黄希庭先生治学和教书育人理念点滴 评论地址：https://www.jiaokey.com/book/detail/96123339.html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