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新语文主题阅读  二年级  下</w:t>
      </w:r>
    </w:p>
    <w:p>
      <w:r>
        <w:rPr>
          <w:rFonts w:ascii="宋体" w:hAnsi="宋体" w:eastAsia="宋体"/>
          <w:sz w:val="24"/>
        </w:rPr>
        <w:t>魏薇主编；梁丽本册主编；史俊，祖国民，潘恩群副主编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新语文主题阅读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魏薇主编；梁丽本册主编；史俊，祖国民，潘恩群副主编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本书出售、求购地址：https://www.jiaokey.com/book/detail/96149286.html</w:t>
      </w:r>
    </w:p>
    <w:p>
      <w:r>
        <w:t>更多相关图书推荐：https://www.jiaokey.com</w:t>
      </w:r>
    </w:p>
    <w:p>
      <w:r>
        <w:t>魏薇主编；梁丽本册主编；史俊，祖国民，潘恩群副主编 其他作品：https://www.jiaokey.com/tag/魏薇主编；梁丽本册主编；史俊，祖国民，潘恩群副主编.html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关键词搜索：https://www.jiaokey.com/tag/新语文主题阅读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