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书名：婚姻家庭纠纷法律适用指南</w:t>
      </w:r>
    </w:p>
    <w:p>
      <w:r>
        <w:t>作者：艾其来，胡俊平主编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总页数：246</w:t>
      </w:r>
    </w:p>
    <w:p>
      <w:r>
        <w:t>更多请访问教客网: www.jiaokey.com</w:t>
      </w:r>
    </w:p>
    <w:p>
      <w:r>
        <w:t>婚姻家庭纠纷法律适用指南 评论地址：https://www.jiaokey.com/book/detail/96154043.html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