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四川大学全课程核心价值观建设的思考与探索</w:t>
      </w:r>
    </w:p>
    <w:p>
      <w:r>
        <w:t>作者：张红伟主编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总页数：434</w:t>
      </w:r>
    </w:p>
    <w:p>
      <w:r>
        <w:t>更多请访问教客网: www.jiaokey.com</w:t>
      </w:r>
    </w:p>
    <w:p>
      <w:r>
        <w:t>立德树人  四川大学全课程核心价值观建设的思考与探索 评论地址：https://www.jiaokey.com/book/detail/96202961.html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