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书名：《韶关市文明行为促进条例》导读与释义</w:t>
      </w:r>
    </w:p>
    <w:p>
      <w:r>
        <w:t>作者：韩登池著；陈曦总主编</w:t>
      </w:r>
    </w:p>
    <w:p>
      <w:r>
        <w:t>出版社：北京：中国政法大学出版社</w:t>
      </w:r>
    </w:p>
    <w:p>
      <w:r>
        <w:t>出版日期：2022.02</w:t>
      </w:r>
    </w:p>
    <w:p>
      <w:r>
        <w:t>总页数：376</w:t>
      </w:r>
    </w:p>
    <w:p>
      <w:r>
        <w:t>更多请访问教客网: www.jiaokey.com</w:t>
      </w:r>
    </w:p>
    <w:p>
      <w:r>
        <w:t>《韶关市文明行为促进条例》导读与释义 评论地址：https://www.jiaokey.com/book/detail/96359579.html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