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绘玩名物  重庆=CHONGQING：A VISUAL JOURNEY</w:t>
      </w:r>
    </w:p>
    <w:p>
      <w:r>
        <w:rPr>
          <w:rFonts w:ascii="宋体" w:hAnsi="宋体" w:eastAsia="宋体"/>
          <w:sz w:val="24"/>
        </w:rPr>
        <w:t>绘玩名物编写组,李昱樵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绘玩名物  重庆=CHONGQING：A VISUAL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绘玩名物编写组,李昱樵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9787570951529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地方文化与文化事业</w:t>
            </w:r>
          </w:p>
        </w:tc>
      </w:tr>
    </w:tbl>
    <w:p/>
    <w:p>
      <w:r>
        <w:t>本书出售、求购地址：https://www.jiaokey.com/book/detail/96380047.html</w:t>
      </w:r>
    </w:p>
    <w:p>
      <w:r>
        <w:t>更多地方文化与文化事业图书推荐：https://www.jiaokey.com</w:t>
      </w:r>
    </w:p>
    <w:p>
      <w:r>
        <w:t>绘玩名物编写组,李昱樵 其他作品：https://www.jiaokey.com/tag/绘玩名物编写组,李昱樵.html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关键词搜索：https://www.jiaokey.com/tag/绘玩名物  重庆=CHONGQING：A VISUAL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