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航空工程材料  活页式</w:t>
      </w:r>
    </w:p>
    <w:p>
      <w:r>
        <w:rPr>
          <w:rFonts w:ascii="宋体" w:hAnsi="宋体" w:eastAsia="宋体"/>
          <w:sz w:val="24"/>
        </w:rPr>
        <w:t>葛志宏,张夫恩,陈小丽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航空工程材料  活页式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葛志宏,张夫恩,陈小丽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9787577400457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航空用材料</w:t>
            </w:r>
          </w:p>
        </w:tc>
      </w:tr>
    </w:tbl>
    <w:p/>
    <w:p>
      <w:pPr>
        <w:pStyle w:val="Heading1"/>
      </w:pPr>
      <w:r>
        <w:t>图书介绍</w:t>
      </w:r>
    </w:p>
    <w:p>
      <w:r>
        <w:t>“航空工程材料”是航空类专业的一门专业基础课程。本书的编写融入了当前高职院校教材改革的先进理念，以航空工程材料选择方面的知识和能力为主线编排模块，以知识的实用性和够用性为尺度编排模块单元主干知识，以拓宽学生职业岗位技能为核心，通过系统的模块安排，使学生增长航空航天背景知识和正确选材的能力，并为学生可持续发展奠定良好的基础。书稿分九个模块：航空工程材料现状与发展、金属材料的性能、金属材料基础知识、铁碳合金相图、钢的热处理、钢铁材料、非铁金属材料与粉末冶金材料、非金属材料、航空工程材料的选用典型案例。本书可作为高职无人机应用技术专业、飞机机电设备维修专业、飞机电子设备维修专业、飞行器数字化制造技术专业等航空专业使用，以及机械、材料类专业航空工程材料课程的教材，也可作为相关行业工程技术人员的参考用书。</w:t>
      </w:r>
    </w:p>
    <w:p/>
    <w:p>
      <w:r>
        <w:t>本书出售、求购地址：https://www.jiaokey.com/book/detail/96380172.html</w:t>
      </w:r>
    </w:p>
    <w:p>
      <w:r>
        <w:t>更多航空用材料图书推荐：https://www.jiaokey.com</w:t>
      </w:r>
    </w:p>
    <w:p>
      <w:r>
        <w:t>葛志宏,张夫恩,陈小丽 其他作品：https://www.jiaokey.com/tag/葛志宏,张夫恩,陈小丽.html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关键词搜索：https://www.jiaokey.com/tag/航空工程材料  活页式.html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