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拍案惊奇  凌濛初传</w:t>
      </w:r>
    </w:p>
    <w:p>
      <w:r>
        <w:rPr>
          <w:rFonts w:ascii="宋体" w:hAnsi="宋体" w:eastAsia="宋体"/>
          <w:sz w:val="24"/>
        </w:rPr>
        <w:t>赵红娟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拍案惊奇  凌濛初传</w:t>
            </w:r>
          </w:p>
        </w:tc>
      </w:tr>
      <w:tr>
        <w:tc>
          <w:tcPr>
            <w:tcW w:type="dxa" w:w="4320"/>
          </w:tcPr>
          <w:p>
            <w:r>
              <w:t>作者</w:t>
            </w:r>
          </w:p>
        </w:tc>
        <w:tc>
          <w:tcPr>
            <w:tcW w:type="dxa" w:w="4320"/>
          </w:tcPr>
          <w:p>
            <w:r>
              <w:t>赵红娟</w:t>
            </w:r>
          </w:p>
        </w:tc>
      </w:tr>
      <w:tr>
        <w:tc>
          <w:tcPr>
            <w:tcW w:type="dxa" w:w="4320"/>
          </w:tcPr>
          <w:p>
            <w:r>
              <w:t>出版社</w:t>
            </w:r>
          </w:p>
        </w:tc>
        <w:tc>
          <w:tcPr>
            <w:tcW w:type="dxa" w:w="4320"/>
          </w:tcPr>
          <w:p>
            <w:r>
              <w:t>杭州：浙江人民出版社</w:t>
            </w:r>
          </w:p>
        </w:tc>
      </w:tr>
      <w:tr>
        <w:tc>
          <w:tcPr>
            <w:tcW w:type="dxa" w:w="4320"/>
          </w:tcPr>
          <w:p>
            <w:r>
              <w:t>ISBN</w:t>
            </w:r>
          </w:p>
        </w:tc>
        <w:tc>
          <w:tcPr>
            <w:tcW w:type="dxa" w:w="4320"/>
          </w:tcPr>
          <w:p>
            <w:r>
              <w:t>9787213115301</w:t>
            </w:r>
          </w:p>
        </w:tc>
      </w:tr>
      <w:tr>
        <w:tc>
          <w:tcPr>
            <w:tcW w:type="dxa" w:w="4320"/>
          </w:tcPr>
          <w:p>
            <w:r>
              <w:t>出版日期</w:t>
            </w:r>
          </w:p>
        </w:tc>
        <w:tc>
          <w:tcPr>
            <w:tcW w:type="dxa" w:w="4320"/>
          </w:tcPr>
          <w:p>
            <w:r>
              <w:t>2024-12-01</w:t>
            </w:r>
          </w:p>
        </w:tc>
      </w:tr>
      <w:tr>
        <w:tc>
          <w:tcPr>
            <w:tcW w:type="dxa" w:w="4320"/>
          </w:tcPr>
          <w:p>
            <w:r>
              <w:t>页数</w:t>
            </w:r>
          </w:p>
        </w:tc>
        <w:tc>
          <w:tcPr>
            <w:tcW w:type="dxa" w:w="4320"/>
          </w:tcPr>
          <w:p>
            <w:r>
              <w:t>234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人物传记：按学科分</w:t>
            </w:r>
          </w:p>
        </w:tc>
      </w:tr>
    </w:tbl>
    <w:p/>
    <w:p>
      <w:pPr>
        <w:pStyle w:val="Heading1"/>
      </w:pPr>
      <w:r>
        <w:t>图书介绍</w:t>
      </w:r>
    </w:p>
    <w:p>
      <w:r>
        <w:t>本书详细真实地记载了我国古代创作白话短篇小说多的作家凌濛初的一生，从他生活的时代环境、家族文化传承、生平经历、社会交往、思想发展、文化贡献等方面娓娓道来，描写了他创作我国部白话短篇小说集《拍案惊奇》的过程，以及该书走红后《二刻拍案惊奇》的诞生，让读者对这两部小说集有了别样的认识。可以说，本书是少有的全面描写凌濛初一生的传记，具有重要的学术价值。本书在2021年版的基础上做了进一步修订，主要结合这十余年来作者对凌濛初及其家族研究的新成果，以及学界的一些研究成果，在凌濛初及其家族的刻书、交游以及“两拍”版本等方面都作了较大修订，传记的注释、参考文献等也作了修改或补充。</w:t>
      </w:r>
    </w:p>
    <w:p/>
    <w:p>
      <w:r>
        <w:t>本书出售、求购地址：https://www.jiaokey.com/book/detail/96380336.html</w:t>
      </w:r>
    </w:p>
    <w:p>
      <w:r>
        <w:t>更多人物传记：按学科分图书推荐：https://www.jiaokey.com</w:t>
      </w:r>
    </w:p>
    <w:p>
      <w:r>
        <w:t>赵红娟 其他作品：https://www.jiaokey.com/tag/赵红娟.html</w:t>
      </w:r>
    </w:p>
    <w:p>
      <w:r>
        <w:t>杭州：浙江人民出版社 出版图书：https://www.jiaokey.com/tag/杭州：浙江人民出版社.html</w:t>
      </w:r>
    </w:p>
    <w:p>
      <w:r>
        <w:t>关键词搜索：https://www.jiaokey.com/tag/拍案惊奇  凌濛初传.html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