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史讳举例  中国古代避讳简史</w:t>
      </w:r>
    </w:p>
    <w:p>
      <w:r>
        <w:rPr>
          <w:rFonts w:ascii="宋体" w:hAnsi="宋体" w:eastAsia="宋体"/>
          <w:sz w:val="24"/>
        </w:rPr>
        <w:t>陈垣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史讳举例  中国古代避讳简史</w:t>
            </w:r>
          </w:p>
        </w:tc>
      </w:tr>
      <w:tr>
        <w:tc>
          <w:tcPr>
            <w:tcW w:type="dxa" w:w="4320"/>
          </w:tcPr>
          <w:p>
            <w:r>
              <w:t>作者</w:t>
            </w:r>
          </w:p>
        </w:tc>
        <w:tc>
          <w:tcPr>
            <w:tcW w:type="dxa" w:w="4320"/>
          </w:tcPr>
          <w:p>
            <w:r>
              <w:t>陈垣</w:t>
            </w:r>
          </w:p>
        </w:tc>
      </w:tr>
      <w:tr>
        <w:tc>
          <w:tcPr>
            <w:tcW w:type="dxa" w:w="4320"/>
          </w:tcPr>
          <w:p>
            <w:r>
              <w:t>出版社</w:t>
            </w:r>
          </w:p>
        </w:tc>
        <w:tc>
          <w:tcPr>
            <w:tcW w:type="dxa" w:w="4320"/>
          </w:tcPr>
          <w:p>
            <w:r>
              <w:t>广州：广东旅游出版社</w:t>
            </w:r>
          </w:p>
        </w:tc>
      </w:tr>
      <w:tr>
        <w:tc>
          <w:tcPr>
            <w:tcW w:type="dxa" w:w="4320"/>
          </w:tcPr>
          <w:p>
            <w:r>
              <w:t>ISBN</w:t>
            </w:r>
          </w:p>
        </w:tc>
        <w:tc>
          <w:tcPr>
            <w:tcW w:type="dxa" w:w="4320"/>
          </w:tcPr>
          <w:p>
            <w:r>
              <w:t>9787557035709</w:t>
            </w:r>
          </w:p>
        </w:tc>
      </w:tr>
      <w:tr>
        <w:tc>
          <w:tcPr>
            <w:tcW w:type="dxa" w:w="4320"/>
          </w:tcPr>
          <w:p>
            <w:r>
              <w:t>出版日期</w:t>
            </w:r>
          </w:p>
        </w:tc>
        <w:tc>
          <w:tcPr>
            <w:tcW w:type="dxa" w:w="4320"/>
          </w:tcPr>
          <w:p>
            <w:r>
              <w:t>2025-06-01</w:t>
            </w:r>
          </w:p>
        </w:tc>
      </w:tr>
      <w:tr>
        <w:tc>
          <w:tcPr>
            <w:tcW w:type="dxa" w:w="4320"/>
          </w:tcPr>
          <w:p>
            <w:r>
              <w:t>页数</w:t>
            </w:r>
          </w:p>
        </w:tc>
        <w:tc>
          <w:tcPr>
            <w:tcW w:type="dxa" w:w="4320"/>
          </w:tcPr>
          <w:p>
            <w:r>
              <w:t>118</w:t>
            </w:r>
          </w:p>
        </w:tc>
      </w:tr>
      <w:tr>
        <w:tc>
          <w:tcPr>
            <w:tcW w:type="dxa" w:w="4320"/>
          </w:tcPr>
          <w:p>
            <w:r>
              <w:t>价格</w:t>
            </w:r>
          </w:p>
        </w:tc>
        <w:tc>
          <w:tcPr>
            <w:tcW w:type="dxa" w:w="4320"/>
          </w:tcPr>
          <w:p>
            <w:r/>
          </w:p>
        </w:tc>
      </w:tr>
      <w:tr>
        <w:tc>
          <w:tcPr>
            <w:tcW w:type="dxa" w:w="4320"/>
          </w:tcPr>
          <w:p>
            <w:r>
              <w:t>关键词</w:t>
            </w:r>
          </w:p>
        </w:tc>
        <w:tc>
          <w:tcPr>
            <w:tcW w:type="dxa" w:w="4320"/>
          </w:tcPr>
          <w:p>
            <w:r>
              <w:t>历史-经济地理-中国新民主革命通史-边疆-新中国外交亲历-@PDF-白寿彝-民国</w:t>
            </w:r>
          </w:p>
        </w:tc>
      </w:tr>
      <w:tr>
        <w:tc>
          <w:tcPr>
            <w:tcW w:type="dxa" w:w="4320"/>
          </w:tcPr>
          <w:p>
            <w:r>
              <w:t>分类</w:t>
            </w:r>
          </w:p>
        </w:tc>
        <w:tc>
          <w:tcPr>
            <w:tcW w:type="dxa" w:w="4320"/>
          </w:tcPr>
          <w:p>
            <w:r/>
          </w:p>
        </w:tc>
      </w:tr>
    </w:tbl>
    <w:p/>
    <w:p>
      <w:pPr>
        <w:pStyle w:val="Heading1"/>
      </w:pPr>
      <w:r>
        <w:t>图书介绍</w:t>
      </w:r>
    </w:p>
    <w:p>
      <w:r>
        <w:t>《史讳举例》（中国古代避讳简史，特别附赠不可不知的中国历史避讳常识小百科）懂避讳，读懂历史！用一本书掌握历史避讳的方法！全新校注版，特别增补《通鉴胡注表微·避讳篇》，陈寅恪、胡适、傅斯年、严耕望联袂推荐，公考、升学、升职、谈判，这些避讳知识都用得到！了解中国人，须先学会中国历史，读懂中国历史，须先学会避讳学千百年来，那些藏在中国文化深处秘不示人的规矩和智慧。在中国，避讳是逃不开的概念。“只许州官放火，不许百姓点灯”，为尊者、贤者、长者讳；为凶者讳；为不雅者讳……公考、升学、升职、谈判，这些避讳知识都用得到！“史学四大家”之一、现代史学巨擘陈垣的经典代表作正月的“正”为什么读“zhēng”“民部”为什么改叫“户部”李贺为什么不能参加科举考试宋朝皇帝登基前为什么要改名山药的名字是怎么来的“禾兴”为何改名“嘉兴”这些问题在陈垣先...（展开全部）《史讳举例》（中国古代避讳简史，特别附赠不可不知的中国历史避讳常识小百科）懂避讳，读懂历史！用一本书掌握历史避讳的方法！全新校注版，特别增补《通鉴胡注表微·避讳篇》，陈寅恪、胡适、傅斯年、严耕望联袂推荐，公考、升学、升职、谈判，这些避讳知识都用得到！了解中国人，须先学会中国历史，读懂中国历史，须先学会避讳学千百年来，那些藏在中国文化深处秘不示人的规矩和智慧。在中国，避讳是逃不开的概念。“只许州官放火，不许百姓点灯”，为尊者、贤者、长者讳；为凶者讳；为不雅者讳……公考、升学、升职、谈判，这些避讳知识都用得到！“史学四大家”之一、现代史学巨擘陈垣的经典代表作正月的“正”为什么读“zhēng”“民部”为什么改叫“户部”李贺为什么不能参加科举考试宋朝皇帝登基前为什么要改名山药的名字是怎么来的“禾兴”为何改名“嘉兴”这些问题在陈垣先生的笔下都有提及。用一本书掌握中国历史避讳的方法4个避讳方法、17个避讳种类、11个避讳注意事项……特别附赠不可不知的中国历史避讳常识小百科30多则避讳小知识，现在的生活、工作、学习中也能用得到，两千年来那些“你懂的”。全新校订本，收录多张避讳表格，特别附录《通鉴胡注表微·避讳篇》以1928年燕京大学燕京学报编辑会初版为底本，以1958年北京科学出版社再版修订本为校本，进行了全新校订，特别附录《通鉴胡注表微·避讳篇》。陈寅恪、胡适、傅斯年、严耕望、柴德赓、白寿彝联袂推荐。正月的“正”为什么读“zhēng”“民部”为什么改叫“户部”李贺为什么不能参加科举考试宋朝皇帝登基前为什么要改名山药的名字是怎么来的“禾兴”为何改名“嘉兴”这些问题在陈垣先生的笔下都有提及。《史讳举例》一书就是陈垣先生广泛收集并深入总结了大量的前人有关避讳的资料，将琐碎繁杂的古籍材料化为有体例、有系统、有规律的避讳学著作。全书中列举了八十二个通例，分析并说明了避讳所用的方法与种类、因避讳导致的错讹类型、避讳学应注意的事项，以及历代讳例等相关情况。</w:t>
      </w:r>
    </w:p>
    <w:p/>
    <w:p>
      <w:r>
        <w:t>本书出售、求购地址：https://www.jiaokey.com/book/detail/96381959.html</w:t>
      </w:r>
    </w:p>
    <w:p>
      <w:r>
        <w:t>更多相关图书推荐：https://www.jiaokey.com</w:t>
      </w:r>
    </w:p>
    <w:p>
      <w:r>
        <w:t>陈垣 其他作品：https://www.jiaokey.com/tag/陈垣.html</w:t>
      </w:r>
    </w:p>
    <w:p>
      <w:r>
        <w:t>广州：广东旅游出版社 出版图书：https://www.jiaokey.com/tag/广州：广东旅游出版社.html</w:t>
      </w:r>
    </w:p>
    <w:p>
      <w:r>
        <w:t>关键词搜索：https://www.jiaokey.com/tag/历史-经济地理-中国新民主革命通史-边疆-新中国外交亲历-@PDF-白寿彝-民国.html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