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成为艺术  探索跨文化范畴</w:t>
      </w:r>
    </w:p>
    <w:p>
      <w:r>
        <w:rPr>
          <w:rFonts w:ascii="宋体" w:hAnsi="宋体" w:eastAsia="宋体"/>
          <w:sz w:val="24"/>
        </w:rPr>
        <w:t>霍华德·墨菲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成为艺术  探索跨文化范畴</w:t>
            </w:r>
          </w:p>
        </w:tc>
      </w:tr>
      <w:tr>
        <w:tc>
          <w:tcPr>
            <w:tcW w:type="dxa" w:w="4320"/>
          </w:tcPr>
          <w:p>
            <w:r>
              <w:t>作者</w:t>
            </w:r>
          </w:p>
        </w:tc>
        <w:tc>
          <w:tcPr>
            <w:tcW w:type="dxa" w:w="4320"/>
          </w:tcPr>
          <w:p>
            <w:r>
              <w:t>霍华德·墨菲</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艺术与其他科学的关系</w:t>
            </w:r>
          </w:p>
        </w:tc>
      </w:tr>
    </w:tbl>
    <w:p/>
    <w:p>
      <w:pPr>
        <w:pStyle w:val="Heading1"/>
      </w:pPr>
      <w:r>
        <w:t>图书介绍</w:t>
      </w:r>
    </w:p>
    <w:p>
      <w:r>
        <w:t>本书作者以对澳大利亚北部地区原住民雍古人所做的数十年的田野考察研究作为资料来源和基础，通过对雍古人艺术简史的构建和对雍古艺术实践的阐释，对艺术人类学研究范式以及艺术概念本身进行了反思与重构。墨菲认为，西方中心主义的艺术概念和研究视野的局限性使其面临着越来越多的研究困境与挑战，人类学的艺术研究作为一种跨文化范畴则更具包容性，能够适用于对全世界各种形式的艺术实践的解读。不仅如此，墨菲的艺术人类学研究范式既强调将研究对象置于其所产生的社会文化环境当中去，又关注其作为艺术对象所特有的审美性、视觉性维度，他还缓解了民族志资料与艺术品、民族志博物馆与美术馆之间的二元对立性。</w:t>
      </w:r>
    </w:p>
    <w:p/>
    <w:p>
      <w:r>
        <w:t>本书出售、求购地址：https://www.jiaokey.com/book/detail/96384711.html</w:t>
      </w:r>
    </w:p>
    <w:p>
      <w:r>
        <w:t>更多艺术与其他科学的关系图书推荐：https://www.jiaokey.com</w:t>
      </w:r>
    </w:p>
    <w:p>
      <w:r>
        <w:t>霍华德·墨菲 其他作品：https://www.jiaokey.com/tag/霍华德·墨菲.html</w:t>
      </w:r>
    </w:p>
    <w:p>
      <w:r>
        <w:t>关键词搜索：https://www.jiaokey.com/tag/成为艺术  探索跨文化范畴.html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